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93C" w:rsidRPr="00CE4917" w:rsidRDefault="00E920D0" w:rsidP="00E920D0">
      <w:pPr>
        <w:jc w:val="center"/>
        <w:rPr>
          <w:rFonts w:ascii="Tahoma" w:hAnsi="Tahoma" w:cs="Tahoma"/>
          <w:sz w:val="36"/>
          <w:szCs w:val="36"/>
          <w:u w:val="single"/>
        </w:rPr>
      </w:pPr>
      <w:r w:rsidRPr="00CE4917">
        <w:rPr>
          <w:rFonts w:ascii="Tahoma" w:hAnsi="Tahoma" w:cs="Tahoma"/>
          <w:sz w:val="36"/>
          <w:szCs w:val="36"/>
          <w:u w:val="single"/>
        </w:rPr>
        <w:t xml:space="preserve">FLUENCY </w:t>
      </w:r>
      <w:r w:rsidR="00763275">
        <w:rPr>
          <w:rFonts w:ascii="Tahoma" w:hAnsi="Tahoma" w:cs="Tahoma"/>
          <w:sz w:val="36"/>
          <w:szCs w:val="36"/>
          <w:u w:val="single"/>
        </w:rPr>
        <w:t xml:space="preserve">FUN </w:t>
      </w:r>
      <w:r w:rsidRPr="00CE4917">
        <w:rPr>
          <w:rFonts w:ascii="Tahoma" w:hAnsi="Tahoma" w:cs="Tahoma"/>
          <w:sz w:val="36"/>
          <w:szCs w:val="36"/>
          <w:u w:val="single"/>
        </w:rPr>
        <w:t>AT NWPS</w:t>
      </w:r>
    </w:p>
    <w:p w:rsidR="00CE4917" w:rsidRPr="00763275" w:rsidRDefault="00CE4917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C1F32"/>
          <w:sz w:val="26"/>
          <w:szCs w:val="26"/>
          <w:u w:val="single"/>
        </w:rPr>
      </w:pPr>
      <w:r w:rsidRPr="00763275">
        <w:rPr>
          <w:rFonts w:ascii="Tahoma" w:hAnsi="Tahoma" w:cs="Tahoma"/>
          <w:color w:val="0C1F32"/>
          <w:sz w:val="26"/>
          <w:szCs w:val="26"/>
          <w:u w:val="single"/>
        </w:rPr>
        <w:t>RATIONALE</w:t>
      </w:r>
    </w:p>
    <w:p w:rsidR="00626EE0" w:rsidRDefault="005B5541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00000" w:themeColor="text1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1144270</wp:posOffset>
            </wp:positionV>
            <wp:extent cx="3362325" cy="2324735"/>
            <wp:effectExtent l="0" t="0" r="9525" b="0"/>
            <wp:wrapTight wrapText="bothSides">
              <wp:wrapPolygon edited="0">
                <wp:start x="0" y="0"/>
                <wp:lineTo x="0" y="21417"/>
                <wp:lineTo x="21539" y="21417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2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4917" w:rsidRPr="00626EE0">
        <w:rPr>
          <w:rFonts w:ascii="Tahoma" w:hAnsi="Tahoma" w:cs="Tahoma"/>
          <w:color w:val="000000" w:themeColor="text1"/>
          <w:sz w:val="26"/>
          <w:szCs w:val="26"/>
        </w:rPr>
        <w:t xml:space="preserve">The National Curriculum states that pupils should become fluent in the fundamentals of mathematics through varied and frequent practice. </w:t>
      </w:r>
      <w:r w:rsidR="00626EE0" w:rsidRPr="00626EE0">
        <w:rPr>
          <w:rFonts w:ascii="Tahoma" w:hAnsi="Tahoma" w:cs="Tahoma"/>
          <w:color w:val="000000" w:themeColor="text1"/>
          <w:shd w:val="clear" w:color="auto" w:fill="FFFFFF"/>
        </w:rPr>
        <w:t>Fluency is also one of NCETM’s ‘</w:t>
      </w:r>
      <w:hyperlink r:id="rId6" w:tgtFrame="_blank" w:history="1">
        <w:r w:rsidR="00626EE0" w:rsidRPr="00626EE0">
          <w:rPr>
            <w:rStyle w:val="Hyperlink"/>
            <w:rFonts w:ascii="Tahoma" w:hAnsi="Tahoma" w:cs="Tahoma"/>
            <w:color w:val="000000" w:themeColor="text1"/>
            <w:u w:val="none"/>
            <w:shd w:val="clear" w:color="auto" w:fill="FFFFFF"/>
          </w:rPr>
          <w:t>Five Big Ideas of Teaching for Mastery</w:t>
        </w:r>
      </w:hyperlink>
      <w:r w:rsidR="00626EE0">
        <w:rPr>
          <w:rFonts w:ascii="Tahoma" w:hAnsi="Tahoma" w:cs="Tahoma"/>
          <w:color w:val="000000" w:themeColor="text1"/>
        </w:rPr>
        <w:t>,</w:t>
      </w:r>
      <w:r w:rsidR="00626EE0" w:rsidRPr="00626EE0">
        <w:rPr>
          <w:rFonts w:ascii="Tahoma" w:hAnsi="Tahoma" w:cs="Tahoma"/>
          <w:color w:val="000000" w:themeColor="text1"/>
          <w:shd w:val="clear" w:color="auto" w:fill="FFFFFF"/>
        </w:rPr>
        <w:t>’ where it</w:t>
      </w:r>
      <w:r w:rsidR="00626EE0">
        <w:rPr>
          <w:rFonts w:ascii="Tahoma" w:hAnsi="Tahoma" w:cs="Tahoma"/>
          <w:color w:val="000000" w:themeColor="text1"/>
          <w:shd w:val="clear" w:color="auto" w:fill="FFFFFF"/>
        </w:rPr>
        <w:t xml:space="preserve"> is</w:t>
      </w:r>
      <w:r w:rsidR="00626EE0" w:rsidRPr="00626EE0">
        <w:rPr>
          <w:rFonts w:ascii="Tahoma" w:hAnsi="Tahoma" w:cs="Tahoma"/>
          <w:color w:val="000000" w:themeColor="text1"/>
          <w:shd w:val="clear" w:color="auto" w:fill="FFFFFF"/>
        </w:rPr>
        <w:t xml:space="preserve"> defined as</w:t>
      </w:r>
      <w:r w:rsidR="00626EE0">
        <w:rPr>
          <w:rFonts w:ascii="Tahoma" w:hAnsi="Tahoma" w:cs="Tahoma"/>
          <w:color w:val="000000" w:themeColor="text1"/>
          <w:shd w:val="clear" w:color="auto" w:fill="FFFFFF"/>
        </w:rPr>
        <w:t>,</w:t>
      </w:r>
      <w:r w:rsidR="00626EE0" w:rsidRPr="00626EE0">
        <w:rPr>
          <w:rFonts w:ascii="Tahoma" w:hAnsi="Tahoma" w:cs="Tahoma"/>
          <w:color w:val="000000" w:themeColor="text1"/>
          <w:shd w:val="clear" w:color="auto" w:fill="FFFFFF"/>
        </w:rPr>
        <w:t xml:space="preserve"> “quick and efficient recall of facts and procedures and the flexibility to move between different contexts and representations of mathematics”.</w:t>
      </w:r>
    </w:p>
    <w:p w:rsidR="005B5541" w:rsidRDefault="005B5541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00000" w:themeColor="text1"/>
          <w:shd w:val="clear" w:color="auto" w:fill="FFFFFF"/>
        </w:rPr>
      </w:pPr>
    </w:p>
    <w:p w:rsidR="005B5541" w:rsidRPr="00626EE0" w:rsidRDefault="005B5541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00000" w:themeColor="text1"/>
          <w:sz w:val="26"/>
          <w:szCs w:val="26"/>
        </w:rPr>
      </w:pPr>
    </w:p>
    <w:p w:rsidR="005B5541" w:rsidRDefault="005B5541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5B5541" w:rsidRDefault="005B5541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5B5541" w:rsidRDefault="005B5541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5B5541" w:rsidRDefault="005B5541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5B5541" w:rsidRDefault="005B5541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CE4917" w:rsidRDefault="00CE4917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To ensure children don’t forget the basics as they move from one unit of Maths to another we 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have 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add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ed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in some </w:t>
      </w:r>
      <w:r w:rsidR="00C9250E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‘Fluency Fun’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time every day to enable </w:t>
      </w:r>
      <w:r w:rsid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children 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to simply practise essential skills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,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such as 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rapid recall of </w:t>
      </w:r>
      <w:r w:rsidRPr="00CE491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number bonds and tables facts that they have already been taught.</w:t>
      </w:r>
    </w:p>
    <w:p w:rsidR="00763275" w:rsidRDefault="00763275" w:rsidP="00CE4917">
      <w:p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u w:val="single"/>
          <w:lang w:eastAsia="en-GB"/>
        </w:rPr>
      </w:pPr>
      <w:r>
        <w:rPr>
          <w:rFonts w:ascii="Tahoma" w:eastAsia="Times New Roman" w:hAnsi="Tahoma" w:cs="Tahoma"/>
          <w:color w:val="0C1F32"/>
          <w:sz w:val="26"/>
          <w:szCs w:val="26"/>
          <w:u w:val="single"/>
          <w:lang w:eastAsia="en-GB"/>
        </w:rPr>
        <w:t xml:space="preserve">WHAT DOES A </w:t>
      </w:r>
      <w:r w:rsidRPr="00763275">
        <w:rPr>
          <w:rFonts w:ascii="Tahoma" w:eastAsia="Times New Roman" w:hAnsi="Tahoma" w:cs="Tahoma"/>
          <w:color w:val="0C1F32"/>
          <w:sz w:val="26"/>
          <w:szCs w:val="26"/>
          <w:u w:val="single"/>
          <w:lang w:eastAsia="en-GB"/>
        </w:rPr>
        <w:t xml:space="preserve">FLUENCY </w:t>
      </w:r>
      <w:r>
        <w:rPr>
          <w:rFonts w:ascii="Tahoma" w:eastAsia="Times New Roman" w:hAnsi="Tahoma" w:cs="Tahoma"/>
          <w:color w:val="0C1F32"/>
          <w:sz w:val="26"/>
          <w:szCs w:val="26"/>
          <w:u w:val="single"/>
          <w:lang w:eastAsia="en-GB"/>
        </w:rPr>
        <w:t>FUN SESSION LOOK LIKE?</w:t>
      </w:r>
    </w:p>
    <w:p w:rsidR="00763275" w:rsidRPr="00763275" w:rsidRDefault="00763275" w:rsidP="00763275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There is a clear, pre-planned focus for the ‘Fluency Fun’ session</w:t>
      </w:r>
      <w:r w:rsidR="008468FB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in line with the school’s weekly structure</w:t>
      </w:r>
    </w:p>
    <w:p w:rsidR="00763275" w:rsidRPr="00763275" w:rsidRDefault="00763275" w:rsidP="00763275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All children are active for the majority of 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each </w:t>
      </w: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session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(10-20mins)</w:t>
      </w:r>
    </w:p>
    <w:p w:rsidR="00763275" w:rsidRPr="00763275" w:rsidRDefault="00763275" w:rsidP="00763275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Children are working in pairs – talking, playing, sharing strategies, 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singing, chanting, </w:t>
      </w: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jotting</w:t>
      </w:r>
      <w:r w:rsidR="00E92F1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, </w:t>
      </w:r>
      <w:proofErr w:type="spellStart"/>
      <w:r w:rsidR="00E92F1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etc</w:t>
      </w:r>
      <w:proofErr w:type="spellEnd"/>
    </w:p>
    <w:p w:rsidR="00763275" w:rsidRDefault="00763275" w:rsidP="00763275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Key skills </w:t>
      </w:r>
      <w:r w:rsidR="00C9250E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and facts </w:t>
      </w: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that have been already taught are being practised – no new learnin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g</w:t>
      </w:r>
    </w:p>
    <w:p w:rsidR="00763275" w:rsidRDefault="00C9250E" w:rsidP="00763275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A</w:t>
      </w:r>
      <w:r w:rsidR="00C30883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ppropriate </w:t>
      </w:r>
      <w:r w:rsid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expert vocabulary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is always used</w:t>
      </w:r>
    </w:p>
    <w:p w:rsidR="00E92F15" w:rsidRDefault="00E92F15" w:rsidP="00E92F15">
      <w:pPr>
        <w:pStyle w:val="ListParagraph"/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</w:p>
    <w:p w:rsidR="00B72748" w:rsidRDefault="00B72748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C1F32"/>
          <w:sz w:val="26"/>
          <w:szCs w:val="26"/>
          <w:u w:val="single"/>
        </w:rPr>
      </w:pPr>
    </w:p>
    <w:p w:rsidR="00B72748" w:rsidRDefault="00B72748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C1F32"/>
          <w:sz w:val="26"/>
          <w:szCs w:val="26"/>
          <w:u w:val="single"/>
        </w:rPr>
      </w:pPr>
    </w:p>
    <w:p w:rsidR="00CE4917" w:rsidRPr="006A7497" w:rsidRDefault="006A7497" w:rsidP="00CE4917">
      <w:pPr>
        <w:pStyle w:val="NormalWeb"/>
        <w:shd w:val="clear" w:color="auto" w:fill="FFFFFF"/>
        <w:spacing w:before="0" w:beforeAutospacing="0" w:after="330" w:afterAutospacing="0"/>
        <w:rPr>
          <w:rFonts w:ascii="Tahoma" w:hAnsi="Tahoma" w:cs="Tahoma"/>
          <w:color w:val="0C1F32"/>
          <w:sz w:val="26"/>
          <w:szCs w:val="26"/>
          <w:u w:val="single"/>
        </w:rPr>
      </w:pPr>
      <w:r w:rsidRPr="006A7497">
        <w:rPr>
          <w:rFonts w:ascii="Tahoma" w:hAnsi="Tahoma" w:cs="Tahoma"/>
          <w:color w:val="0C1F32"/>
          <w:sz w:val="26"/>
          <w:szCs w:val="26"/>
          <w:u w:val="single"/>
        </w:rPr>
        <w:lastRenderedPageBreak/>
        <w:t>RESOURCES USED MAY INCLUDE: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counters 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dice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games 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playing cards 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proofErr w:type="spellStart"/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ipads</w:t>
      </w:r>
      <w:proofErr w:type="spellEnd"/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proofErr w:type="spellStart"/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wipeboards</w:t>
      </w:r>
      <w:proofErr w:type="spellEnd"/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jotters </w:t>
      </w:r>
    </w:p>
    <w:p w:rsidR="006A7497" w:rsidRDefault="006A7497" w:rsidP="006A7497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eastAsia="Times New Roman" w:hAnsi="Tahoma" w:cs="Tahoma"/>
          <w:color w:val="0C1F32"/>
          <w:sz w:val="26"/>
          <w:szCs w:val="26"/>
          <w:lang w:eastAsia="en-GB"/>
        </w:rPr>
      </w:pPr>
      <w:r w:rsidRPr="00763275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songs</w:t>
      </w:r>
      <w:r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 xml:space="preserve"> and rhymes</w:t>
      </w:r>
    </w:p>
    <w:p w:rsidR="006A7497" w:rsidRPr="006A7497" w:rsidRDefault="006A7497" w:rsidP="00D20038">
      <w:pPr>
        <w:pStyle w:val="ListParagraph"/>
        <w:numPr>
          <w:ilvl w:val="0"/>
          <w:numId w:val="2"/>
        </w:numPr>
        <w:shd w:val="clear" w:color="auto" w:fill="FFFFFF"/>
        <w:spacing w:after="330" w:line="240" w:lineRule="auto"/>
        <w:rPr>
          <w:rFonts w:ascii="Tahoma" w:hAnsi="Tahoma" w:cs="Tahoma"/>
          <w:color w:val="0C1F32"/>
          <w:sz w:val="26"/>
          <w:szCs w:val="26"/>
        </w:rPr>
      </w:pPr>
      <w:r w:rsidRPr="006A7497">
        <w:rPr>
          <w:rFonts w:ascii="Tahoma" w:eastAsia="Times New Roman" w:hAnsi="Tahoma" w:cs="Tahoma"/>
          <w:color w:val="0C1F32"/>
          <w:sz w:val="26"/>
          <w:szCs w:val="26"/>
          <w:lang w:eastAsia="en-GB"/>
        </w:rPr>
        <w:t>number lines</w:t>
      </w:r>
    </w:p>
    <w:p w:rsidR="00E920D0" w:rsidRPr="006A7497" w:rsidRDefault="00763275" w:rsidP="00763275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6A7497">
        <w:rPr>
          <w:rFonts w:ascii="Tahoma" w:hAnsi="Tahoma" w:cs="Tahoma"/>
          <w:sz w:val="24"/>
          <w:szCs w:val="24"/>
        </w:rPr>
        <w:t>speedy tables</w:t>
      </w:r>
    </w:p>
    <w:p w:rsidR="00763275" w:rsidRDefault="00763275" w:rsidP="00763275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6A7497">
        <w:rPr>
          <w:rFonts w:ascii="Tahoma" w:hAnsi="Tahoma" w:cs="Tahoma"/>
          <w:sz w:val="24"/>
          <w:szCs w:val="24"/>
        </w:rPr>
        <w:t>speedy pairs</w:t>
      </w:r>
    </w:p>
    <w:p w:rsidR="00A43BC6" w:rsidRPr="006A7497" w:rsidRDefault="00A43BC6" w:rsidP="00763275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TTRS</w:t>
      </w:r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  <w:bookmarkStart w:id="0" w:name="_GoBack"/>
      <w:bookmarkEnd w:id="0"/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</w:p>
    <w:p w:rsidR="00C9250E" w:rsidRPr="00C9250E" w:rsidRDefault="00C9250E" w:rsidP="00C9250E">
      <w:pPr>
        <w:rPr>
          <w:rFonts w:ascii="Tahoma" w:hAnsi="Tahoma" w:cs="Tahoma"/>
          <w:sz w:val="36"/>
          <w:szCs w:val="36"/>
        </w:rPr>
      </w:pPr>
    </w:p>
    <w:p w:rsidR="00C9250E" w:rsidRDefault="00C9250E" w:rsidP="00C9250E">
      <w:pPr>
        <w:rPr>
          <w:rFonts w:ascii="Tahoma" w:hAnsi="Tahoma" w:cs="Tahoma"/>
          <w:sz w:val="36"/>
          <w:szCs w:val="36"/>
        </w:rPr>
      </w:pPr>
    </w:p>
    <w:sectPr w:rsidR="00C925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A269F"/>
    <w:multiLevelType w:val="hybridMultilevel"/>
    <w:tmpl w:val="D69E2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F670E"/>
    <w:multiLevelType w:val="hybridMultilevel"/>
    <w:tmpl w:val="85DCB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D0"/>
    <w:rsid w:val="000C6A6F"/>
    <w:rsid w:val="00417585"/>
    <w:rsid w:val="004C1CDF"/>
    <w:rsid w:val="005B5541"/>
    <w:rsid w:val="00626EE0"/>
    <w:rsid w:val="006A7497"/>
    <w:rsid w:val="00763275"/>
    <w:rsid w:val="00795C44"/>
    <w:rsid w:val="008468FB"/>
    <w:rsid w:val="008D093C"/>
    <w:rsid w:val="00A43BC6"/>
    <w:rsid w:val="00B72748"/>
    <w:rsid w:val="00C30883"/>
    <w:rsid w:val="00C9250E"/>
    <w:rsid w:val="00CE4917"/>
    <w:rsid w:val="00E920D0"/>
    <w:rsid w:val="00E9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345DDE-ED87-4951-BFAE-8013B937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6327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26EE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etm.org.uk/resources/500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Wheeler</dc:creator>
  <cp:keywords/>
  <dc:description/>
  <cp:lastModifiedBy>T. Wheeler</cp:lastModifiedBy>
  <cp:revision>14</cp:revision>
  <cp:lastPrinted>2020-03-10T16:16:00Z</cp:lastPrinted>
  <dcterms:created xsi:type="dcterms:W3CDTF">2020-03-05T13:57:00Z</dcterms:created>
  <dcterms:modified xsi:type="dcterms:W3CDTF">2021-12-07T14:49:00Z</dcterms:modified>
</cp:coreProperties>
</file>